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62C0" w14:textId="4CB90560" w:rsidR="00F12C76" w:rsidRDefault="00F12C76" w:rsidP="006C0B77">
      <w:pPr>
        <w:spacing w:after="0"/>
        <w:ind w:firstLine="709"/>
        <w:jc w:val="both"/>
      </w:pPr>
    </w:p>
    <w:p w14:paraId="711003E5" w14:textId="7F14065C" w:rsidR="002D00FD" w:rsidRPr="00831548" w:rsidRDefault="002D00FD" w:rsidP="002D00F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831548">
        <w:rPr>
          <w:rFonts w:ascii="Times New Roman" w:hAnsi="Times New Roman" w:cs="Times New Roman"/>
          <w:sz w:val="36"/>
          <w:szCs w:val="36"/>
          <w:lang w:val="kk-KZ"/>
        </w:rPr>
        <w:t>ҚОСЫМША    ӘДЕБИЕТТЕР</w:t>
      </w:r>
    </w:p>
    <w:p w14:paraId="71714D1F" w14:textId="691687D8" w:rsidR="00831548" w:rsidRPr="00831548" w:rsidRDefault="00831548" w:rsidP="00831548">
      <w:pPr>
        <w:pStyle w:val="ab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831548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Қасым-Жомарт Тоқаев  "Жаңа Қазақстан: жаңару мен жаңғыру жолы"</w:t>
      </w:r>
      <w:r w:rsidRPr="00831548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kk-KZ" w:eastAsia="ru-RU"/>
        </w:rPr>
        <w:t>-Нұр-Сұлтан, 2022 ж. 16 наурыз</w:t>
      </w:r>
    </w:p>
    <w:p w14:paraId="22A89447" w14:textId="77777777" w:rsidR="00831548" w:rsidRPr="00831548" w:rsidRDefault="00831548" w:rsidP="00831548">
      <w:pPr>
        <w:numPr>
          <w:ilvl w:val="0"/>
          <w:numId w:val="4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kk-KZ"/>
        </w:rPr>
      </w:pPr>
      <w:r w:rsidRPr="00831548">
        <w:rPr>
          <w:rFonts w:ascii="Times New Roman" w:eastAsia="Calibri" w:hAnsi="Times New Roman" w:cs="Times New Roman"/>
          <w:color w:val="000000" w:themeColor="text1"/>
          <w:sz w:val="36"/>
          <w:szCs w:val="36"/>
          <w:lang w:val="kk-KZ" w:eastAsia="ru-RU"/>
        </w:rPr>
        <w:t>Қазақстан Республикасының Конститутциясы-Астана: Елорда, 2008-56 б.</w:t>
      </w:r>
    </w:p>
    <w:p w14:paraId="384D1E91" w14:textId="77777777" w:rsidR="00831548" w:rsidRPr="00831548" w:rsidRDefault="00831548" w:rsidP="00831548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kk-KZ"/>
        </w:rPr>
      </w:pPr>
      <w:r w:rsidRPr="00831548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831548">
        <w:rPr>
          <w:rFonts w:ascii="Times New Roman" w:eastAsia="Times New Roman" w:hAnsi="Times New Roman" w:cs="Times New Roman"/>
          <w:color w:val="000000" w:themeColor="text1"/>
          <w:spacing w:val="2"/>
          <w:sz w:val="36"/>
          <w:szCs w:val="36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831548">
          <w:rPr>
            <w:rStyle w:val="af6"/>
            <w:rFonts w:ascii="Times New Roman" w:eastAsia="Times New Roman" w:hAnsi="Times New Roman" w:cs="Times New Roman"/>
            <w:color w:val="000000" w:themeColor="text1"/>
            <w:spacing w:val="2"/>
            <w:sz w:val="36"/>
            <w:szCs w:val="36"/>
            <w:lang w:val="kk-KZ" w:eastAsia="kk-KZ"/>
          </w:rPr>
          <w:t>www.adilet.zan.kz</w:t>
        </w:r>
      </w:hyperlink>
    </w:p>
    <w:p w14:paraId="019A720D" w14:textId="77777777" w:rsidR="00831548" w:rsidRPr="00831548" w:rsidRDefault="00831548" w:rsidP="00831548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36"/>
          <w:szCs w:val="36"/>
          <w:u w:val="single"/>
          <w:lang w:val="kk-KZ" w:eastAsia="ru-RU"/>
        </w:rPr>
      </w:pPr>
      <w:r w:rsidRPr="00831548">
        <w:rPr>
          <w:rFonts w:ascii="Times New Roman" w:eastAsia="Times New Roman" w:hAnsi="Times New Roman" w:cs="Times New Roman"/>
          <w:color w:val="000000" w:themeColor="text1"/>
          <w:spacing w:val="2"/>
          <w:sz w:val="36"/>
          <w:szCs w:val="36"/>
          <w:lang w:val="kk-KZ" w:eastAsia="kk-KZ"/>
        </w:rPr>
        <w:t>Қазақстан Республикасының тұрақты дамуының 2007-2024 жж. арналған тұжырымдамасы</w:t>
      </w:r>
      <w:r w:rsidRPr="00831548">
        <w:rPr>
          <w:rFonts w:eastAsiaTheme="minorEastAsia"/>
          <w:color w:val="000000" w:themeColor="text1"/>
          <w:sz w:val="36"/>
          <w:szCs w:val="36"/>
          <w:lang w:val="kk-KZ" w:eastAsia="ru-RU"/>
        </w:rPr>
        <w:t>//</w:t>
      </w:r>
      <w:r w:rsidRPr="00831548">
        <w:rPr>
          <w:rFonts w:ascii="Times New Roman" w:eastAsia="Times New Roman" w:hAnsi="Times New Roman" w:cs="Times New Roman"/>
          <w:color w:val="000000" w:themeColor="text1"/>
          <w:spacing w:val="2"/>
          <w:sz w:val="36"/>
          <w:szCs w:val="36"/>
          <w:lang w:val="kk-KZ" w:eastAsia="kk-KZ"/>
        </w:rPr>
        <w:t>Қазақстан Республикасы Үкіметінің 2018 жылғы 14 қараша № 216 Жарлығы</w:t>
      </w:r>
    </w:p>
    <w:p w14:paraId="1D161A3E" w14:textId="77777777" w:rsidR="00831548" w:rsidRPr="00831548" w:rsidRDefault="00831548" w:rsidP="00831548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831548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3F974DE" w14:textId="77777777" w:rsidR="00831548" w:rsidRPr="00831548" w:rsidRDefault="00831548" w:rsidP="00831548">
      <w:pPr>
        <w:numPr>
          <w:ilvl w:val="0"/>
          <w:numId w:val="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831548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40564C4" w14:textId="77777777" w:rsidR="00831548" w:rsidRPr="00831548" w:rsidRDefault="00831548" w:rsidP="00831548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36"/>
          <w:szCs w:val="36"/>
        </w:rPr>
      </w:pPr>
      <w:proofErr w:type="spellStart"/>
      <w:r w:rsidRPr="00831548">
        <w:rPr>
          <w:rFonts w:ascii="Times New Roman" w:eastAsia="Times New Roman" w:hAnsi="Times New Roman"/>
          <w:color w:val="000000"/>
          <w:sz w:val="36"/>
          <w:szCs w:val="36"/>
        </w:rPr>
        <w:t>Андруник</w:t>
      </w:r>
      <w:proofErr w:type="spellEnd"/>
      <w:r w:rsidRPr="00831548">
        <w:rPr>
          <w:rFonts w:ascii="Times New Roman" w:eastAsia="Times New Roman" w:hAnsi="Times New Roman"/>
          <w:color w:val="000000"/>
          <w:sz w:val="36"/>
          <w:szCs w:val="36"/>
        </w:rPr>
        <w:t xml:space="preserve"> А.П., </w:t>
      </w:r>
      <w:proofErr w:type="spellStart"/>
      <w:r w:rsidRPr="00831548">
        <w:rPr>
          <w:rFonts w:ascii="Times New Roman" w:eastAsia="Times New Roman" w:hAnsi="Times New Roman"/>
          <w:color w:val="000000"/>
          <w:sz w:val="36"/>
          <w:szCs w:val="36"/>
        </w:rPr>
        <w:t>Суглобов</w:t>
      </w:r>
      <w:proofErr w:type="spellEnd"/>
      <w:r w:rsidRPr="00831548">
        <w:rPr>
          <w:rFonts w:ascii="Times New Roman" w:eastAsia="Times New Roman" w:hAnsi="Times New Roman"/>
          <w:color w:val="000000"/>
          <w:sz w:val="36"/>
          <w:szCs w:val="36"/>
        </w:rPr>
        <w:t xml:space="preserve"> А.Е., Руденко </w:t>
      </w:r>
      <w:proofErr w:type="gramStart"/>
      <w:r w:rsidRPr="00831548">
        <w:rPr>
          <w:rFonts w:ascii="Times New Roman" w:eastAsia="Times New Roman" w:hAnsi="Times New Roman"/>
          <w:color w:val="000000"/>
          <w:sz w:val="36"/>
          <w:szCs w:val="36"/>
        </w:rPr>
        <w:t>М.Н.</w:t>
      </w:r>
      <w:proofErr w:type="gramEnd"/>
      <w:r w:rsidRPr="00831548">
        <w:rPr>
          <w:rFonts w:ascii="Times New Roman" w:eastAsia="Times New Roman" w:hAnsi="Times New Roman"/>
          <w:color w:val="000000"/>
          <w:sz w:val="36"/>
          <w:szCs w:val="36"/>
        </w:rPr>
        <w:t xml:space="preserve"> Кадровая безопасность. инновационные технологии управления персоналом — М.: Дашков и Ко</w:t>
      </w:r>
      <w:r w:rsidRPr="00831548">
        <w:rPr>
          <w:rFonts w:ascii="Times New Roman" w:eastAsia="Times New Roman" w:hAnsi="Times New Roman"/>
          <w:color w:val="000000"/>
          <w:sz w:val="36"/>
          <w:szCs w:val="36"/>
          <w:lang w:val="kk-KZ"/>
        </w:rPr>
        <w:t>,</w:t>
      </w:r>
      <w:r w:rsidRPr="00831548">
        <w:rPr>
          <w:rFonts w:ascii="Times New Roman" w:eastAsia="Times New Roman" w:hAnsi="Times New Roman"/>
          <w:color w:val="000000"/>
          <w:sz w:val="36"/>
          <w:szCs w:val="36"/>
        </w:rPr>
        <w:t xml:space="preserve"> 2020</w:t>
      </w:r>
      <w:r w:rsidRPr="00831548">
        <w:rPr>
          <w:rFonts w:ascii="Times New Roman" w:eastAsia="Times New Roman" w:hAnsi="Times New Roman"/>
          <w:color w:val="000000"/>
          <w:sz w:val="36"/>
          <w:szCs w:val="36"/>
          <w:lang w:val="kk-KZ"/>
        </w:rPr>
        <w:t xml:space="preserve">- </w:t>
      </w:r>
      <w:r w:rsidRPr="00831548">
        <w:rPr>
          <w:rFonts w:ascii="Times New Roman" w:eastAsia="Times New Roman" w:hAnsi="Times New Roman"/>
          <w:color w:val="000000"/>
          <w:sz w:val="36"/>
          <w:szCs w:val="36"/>
        </w:rPr>
        <w:t>508 с.</w:t>
      </w:r>
    </w:p>
    <w:p w14:paraId="1DF79C08" w14:textId="77777777" w:rsidR="00831548" w:rsidRPr="00831548" w:rsidRDefault="00831548" w:rsidP="00831548">
      <w:pPr>
        <w:pStyle w:val="ab"/>
        <w:numPr>
          <w:ilvl w:val="0"/>
          <w:numId w:val="4"/>
        </w:numPr>
        <w:shd w:val="clear" w:color="auto" w:fill="FFFFFF"/>
        <w:spacing w:after="100" w:afterAutospacing="1" w:line="240" w:lineRule="auto"/>
        <w:ind w:left="-103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</w:pPr>
      <w:r w:rsidRPr="00831548">
        <w:rPr>
          <w:rFonts w:ascii="Times New Roman" w:eastAsia="Calibri" w:hAnsi="Times New Roman" w:cs="Times New Roman"/>
          <w:bCs/>
          <w:color w:val="000000" w:themeColor="text1"/>
          <w:sz w:val="36"/>
          <w:szCs w:val="36"/>
          <w:lang w:val="kk-KZ"/>
        </w:rPr>
        <w:t>Жатканбаев Е.Б. Государственное регулирование экономики: курс лекций. – Алматы: Қазақ унив</w:t>
      </w:r>
      <w:r w:rsidRPr="0083154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Соколов Ю. И., Ефимова О. В., Терешина Н. П.</w:t>
      </w:r>
      <w:r w:rsidRPr="0083154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kk-KZ"/>
        </w:rPr>
        <w:t xml:space="preserve"> </w:t>
      </w:r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Отраслевая и региональная экономика. Сборник кейсов для проектной деятельности студентов</w:t>
      </w:r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 xml:space="preserve">-М.: Прометей, </w:t>
      </w:r>
      <w:proofErr w:type="gramStart"/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>2022-144</w:t>
      </w:r>
      <w:proofErr w:type="gramEnd"/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 xml:space="preserve"> с.</w:t>
      </w:r>
    </w:p>
    <w:p w14:paraId="3F2996CE" w14:textId="77777777" w:rsidR="00831548" w:rsidRPr="00831548" w:rsidRDefault="00831548" w:rsidP="0083154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83154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Акулов А. О., Бабина С. И., </w:t>
      </w:r>
      <w:proofErr w:type="spellStart"/>
      <w:r w:rsidRPr="0083154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Бельчик</w:t>
      </w:r>
      <w:proofErr w:type="spellEnd"/>
      <w:r w:rsidRPr="0083154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Т. А.,</w:t>
      </w:r>
      <w:r w:rsidRPr="0083154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kk-KZ"/>
        </w:rPr>
        <w:t xml:space="preserve"> и др.</w:t>
      </w:r>
    </w:p>
    <w:p w14:paraId="398B23A5" w14:textId="77777777" w:rsidR="00831548" w:rsidRPr="00831548" w:rsidRDefault="00831548" w:rsidP="00831548">
      <w:pPr>
        <w:shd w:val="clear" w:color="auto" w:fill="FFFFFF"/>
        <w:spacing w:after="100" w:afterAutospacing="1" w:line="240" w:lineRule="auto"/>
        <w:ind w:left="-103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</w:pPr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Оценка социально-экономического состояния региона и реализации стратегии его развития</w:t>
      </w:r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 xml:space="preserve">-Кемеров: КГУ, </w:t>
      </w:r>
      <w:proofErr w:type="gramStart"/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>2021-355</w:t>
      </w:r>
      <w:proofErr w:type="gramEnd"/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 xml:space="preserve"> с.</w:t>
      </w:r>
    </w:p>
    <w:p w14:paraId="29E33D5F" w14:textId="77777777" w:rsidR="00831548" w:rsidRPr="00831548" w:rsidRDefault="00831548" w:rsidP="0083154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</w:pPr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lastRenderedPageBreak/>
        <w:t>Белокрылова О.С., Киселева Н.Н., Хубулова В.В. Региональная экономика и управление –              М.: НИЦ ИНФРА-М, 2019-289 с.</w:t>
      </w:r>
    </w:p>
    <w:p w14:paraId="0DB6237B" w14:textId="77777777" w:rsidR="00831548" w:rsidRPr="00831548" w:rsidRDefault="00831548" w:rsidP="0083154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</w:pPr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1F7BE17B" w14:textId="77777777" w:rsidR="00831548" w:rsidRPr="00831548" w:rsidRDefault="00831548" w:rsidP="0083154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</w:pPr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>Кудрявцева Е.В. Устойчивое развитие территорий-М.: МГУ, 2021-492 с.</w:t>
      </w:r>
    </w:p>
    <w:p w14:paraId="6E85DD35" w14:textId="77777777" w:rsidR="00831548" w:rsidRPr="00831548" w:rsidRDefault="00831548" w:rsidP="0083154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103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</w:pPr>
      <w:r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>Бобылев С.Н. Экономика устойчивого развития-М.: КНОРУС, 2021-672 с.</w:t>
      </w:r>
    </w:p>
    <w:p w14:paraId="56103CF4" w14:textId="678BB93F" w:rsidR="002D00FD" w:rsidRDefault="00240B71" w:rsidP="00831548">
      <w:pP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>14.</w:t>
      </w:r>
      <w:r w:rsidR="00831548" w:rsidRPr="0083154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5F2F33E6" w14:textId="77777777" w:rsidR="00234E70" w:rsidRPr="0090244A" w:rsidRDefault="00234E70" w:rsidP="00234E70">
      <w:pPr>
        <w:pStyle w:val="ab"/>
        <w:spacing w:line="256" w:lineRule="auto"/>
        <w:ind w:left="0"/>
        <w:rPr>
          <w:sz w:val="28"/>
          <w:szCs w:val="28"/>
          <w:lang w:val="kk-KZ"/>
        </w:rPr>
      </w:pPr>
      <w:r w:rsidRPr="009024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15. Плицеский Е.К., Ильина И.Н.  и др. Региональная экономика-М.: Юрайт, 2021-240 с.</w:t>
      </w:r>
    </w:p>
    <w:p w14:paraId="764E85CB" w14:textId="30E6D852" w:rsidR="00234E70" w:rsidRPr="00234E70" w:rsidRDefault="00234E70" w:rsidP="00831548">
      <w:pPr>
        <w:rPr>
          <w:sz w:val="36"/>
          <w:szCs w:val="36"/>
          <w:lang w:val="kk-KZ"/>
        </w:rPr>
      </w:pPr>
    </w:p>
    <w:sectPr w:rsidR="00234E70" w:rsidRPr="00234E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60D19"/>
    <w:multiLevelType w:val="hybridMultilevel"/>
    <w:tmpl w:val="D97E63CC"/>
    <w:lvl w:ilvl="0" w:tplc="BB66BB58">
      <w:start w:val="11"/>
      <w:numFmt w:val="decimal"/>
      <w:lvlText w:val="%1."/>
      <w:lvlJc w:val="left"/>
      <w:pPr>
        <w:ind w:left="1095" w:hanging="37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46E91"/>
    <w:multiLevelType w:val="hybridMultilevel"/>
    <w:tmpl w:val="8A729F12"/>
    <w:lvl w:ilvl="0" w:tplc="CDFE1C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93B77"/>
    <w:multiLevelType w:val="hybridMultilevel"/>
    <w:tmpl w:val="FB8A7F2E"/>
    <w:lvl w:ilvl="0" w:tplc="9550AE08">
      <w:start w:val="15"/>
      <w:numFmt w:val="decimal"/>
      <w:lvlText w:val="%1."/>
      <w:lvlJc w:val="left"/>
      <w:pPr>
        <w:ind w:left="1470" w:hanging="37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957683585">
    <w:abstractNumId w:val="2"/>
  </w:num>
  <w:num w:numId="2" w16cid:durableId="1610045280">
    <w:abstractNumId w:val="1"/>
  </w:num>
  <w:num w:numId="3" w16cid:durableId="1102144673">
    <w:abstractNumId w:val="3"/>
  </w:num>
  <w:num w:numId="4" w16cid:durableId="1932204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91"/>
    <w:rsid w:val="00186591"/>
    <w:rsid w:val="00234E70"/>
    <w:rsid w:val="00240B71"/>
    <w:rsid w:val="002D00FD"/>
    <w:rsid w:val="004D031B"/>
    <w:rsid w:val="006C0B77"/>
    <w:rsid w:val="006F1C33"/>
    <w:rsid w:val="008242FF"/>
    <w:rsid w:val="00831548"/>
    <w:rsid w:val="00870751"/>
    <w:rsid w:val="0090244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4474"/>
  <w15:chartTrackingRefBased/>
  <w15:docId w15:val="{631FF811-9CC0-4BD3-A339-74BCB94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5">
    <w:name w:val="Normal (Web)"/>
    <w:basedOn w:val="a"/>
    <w:uiPriority w:val="99"/>
    <w:unhideWhenUsed/>
    <w:rsid w:val="002D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831548"/>
  </w:style>
  <w:style w:type="character" w:styleId="af6">
    <w:name w:val="Hyperlink"/>
    <w:basedOn w:val="a0"/>
    <w:uiPriority w:val="99"/>
    <w:semiHidden/>
    <w:unhideWhenUsed/>
    <w:rsid w:val="00831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2022-06-23T04:28:00Z</dcterms:created>
  <dcterms:modified xsi:type="dcterms:W3CDTF">2022-06-25T10:50:00Z</dcterms:modified>
</cp:coreProperties>
</file>